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FD7CE" w14:textId="77777777" w:rsidR="001E49A9" w:rsidRPr="00F34E12" w:rsidRDefault="001E49A9" w:rsidP="001E49A9">
      <w:pPr>
        <w:jc w:val="center"/>
        <w:rPr>
          <w:b/>
          <w:bCs/>
          <w:lang w:val="en-GB"/>
        </w:rPr>
      </w:pPr>
      <w:r w:rsidRPr="00F34E12">
        <w:rPr>
          <w:b/>
          <w:bCs/>
          <w:lang w:val="en-GB"/>
        </w:rPr>
        <w:t xml:space="preserve">                                                                                                                                                                                                                                                                                                                                                                                                                                                                                                                                                                                                                                                                                                                                                                                                                                                                                                                                                                                                                                                                                                                                                                                                                                                                                                                                                                                                                                                                                                                                                                                                                                                                                                                                                                                                                                                                                                                                                                                                                                                                                                                                                                                                                                                                                                                                                                                                                                                                                                                                                                                                                                                                                                                                                                                                                                                                                                                                                                                                                                                                                                                                                                                                                                                                                                                                                                                                                                                                                                                                                                                                                                                                                                                                                                                                                                                                                                                                                                                                                                                                                                                                                                                                                                                                                                                                                                                                                                                                                                                                                                                                                                                                                                                                                                                                                                                                                                                                                                                                                                                                                                                                                                                                                                                                                                                                                                                                                                                                                                                                                                </w:t>
      </w:r>
      <w:bookmarkStart w:id="0" w:name="_Hlk228123682"/>
      <w:bookmarkStart w:id="1" w:name="_Hlk227940282"/>
    </w:p>
    <w:p w14:paraId="06569F01" w14:textId="77777777" w:rsidR="001E49A9" w:rsidRPr="00F34E12" w:rsidRDefault="001E49A9" w:rsidP="001E49A9">
      <w:pPr>
        <w:jc w:val="center"/>
        <w:rPr>
          <w:b/>
          <w:bCs/>
          <w:lang w:val="en-GB"/>
        </w:rPr>
      </w:pPr>
    </w:p>
    <w:p w14:paraId="441EA070" w14:textId="77777777" w:rsidR="001E49A9" w:rsidRPr="00F34E12" w:rsidRDefault="001E49A9" w:rsidP="001E49A9">
      <w:pPr>
        <w:jc w:val="center"/>
        <w:rPr>
          <w:b/>
          <w:bCs/>
          <w:lang w:val="en-GB"/>
        </w:rPr>
      </w:pPr>
    </w:p>
    <w:p w14:paraId="65FDBB11" w14:textId="77777777" w:rsidR="001E49A9" w:rsidRPr="00F34E12" w:rsidRDefault="001E49A9" w:rsidP="001E49A9">
      <w:pPr>
        <w:jc w:val="center"/>
        <w:rPr>
          <w:b/>
          <w:bCs/>
          <w:lang w:val="en-GB"/>
        </w:rPr>
      </w:pPr>
    </w:p>
    <w:p w14:paraId="56C7C7D9" w14:textId="69644DB0" w:rsidR="007B799D" w:rsidRPr="00443372" w:rsidRDefault="007B799D" w:rsidP="007B799D">
      <w:pPr>
        <w:spacing w:line="480" w:lineRule="auto"/>
        <w:jc w:val="center"/>
        <w:rPr>
          <w:b/>
          <w:bCs/>
          <w:lang w:val="en-GB"/>
        </w:rPr>
      </w:pPr>
      <w:r w:rsidRPr="00D74FC6">
        <w:rPr>
          <w:b/>
          <w:bCs/>
          <w:lang w:val="en-GB"/>
        </w:rPr>
        <w:t>ARTICLE RESEARCH</w:t>
      </w:r>
    </w:p>
    <w:p w14:paraId="51FE559D" w14:textId="4B5353EF" w:rsidR="001E49A9" w:rsidRPr="00443372" w:rsidRDefault="001E49A9" w:rsidP="001E49A9">
      <w:pPr>
        <w:spacing w:line="480" w:lineRule="auto"/>
        <w:jc w:val="center"/>
        <w:rPr>
          <w:b/>
          <w:bCs/>
          <w:lang w:val="en-GB"/>
        </w:rPr>
      </w:pPr>
    </w:p>
    <w:p w14:paraId="25274B18" w14:textId="77777777" w:rsidR="001E49A9" w:rsidRPr="0066153E" w:rsidRDefault="001E49A9" w:rsidP="001E49A9">
      <w:pPr>
        <w:jc w:val="center"/>
        <w:rPr>
          <w:b/>
          <w:bCs/>
          <w:lang w:val="en-GB"/>
        </w:rPr>
      </w:pPr>
    </w:p>
    <w:p w14:paraId="6F789023" w14:textId="73003F32" w:rsidR="001E49A9" w:rsidRPr="0066153E" w:rsidRDefault="00E62909" w:rsidP="001E49A9">
      <w:pPr>
        <w:spacing w:line="480" w:lineRule="auto"/>
        <w:jc w:val="center"/>
        <w:rPr>
          <w:lang w:val="en-GB"/>
        </w:rPr>
      </w:pPr>
      <w:r>
        <w:rPr>
          <w:lang w:val="en-GB"/>
        </w:rPr>
        <w:t xml:space="preserve"> </w:t>
      </w:r>
      <w:r w:rsidR="001E49A9" w:rsidRPr="0066153E">
        <w:rPr>
          <w:lang w:val="en-GB"/>
        </w:rPr>
        <w:br/>
        <w:t xml:space="preserve">Name </w:t>
      </w:r>
      <w:r w:rsidR="001E49A9" w:rsidRPr="0066153E">
        <w:rPr>
          <w:lang w:val="en-GB"/>
        </w:rPr>
        <w:br/>
        <w:t>[Institution Name]</w:t>
      </w:r>
      <w:r w:rsidR="001E49A9" w:rsidRPr="0066153E">
        <w:rPr>
          <w:lang w:val="en-GB"/>
        </w:rPr>
        <w:br/>
        <w:t>[Course Code/Title]</w:t>
      </w:r>
      <w:r w:rsidR="001E49A9" w:rsidRPr="0066153E">
        <w:rPr>
          <w:lang w:val="en-GB"/>
        </w:rPr>
        <w:br/>
        <w:t>[Instructor Name]</w:t>
      </w:r>
      <w:r w:rsidR="001E49A9" w:rsidRPr="0066153E">
        <w:rPr>
          <w:lang w:val="en-GB"/>
        </w:rPr>
        <w:br/>
        <w:t>[Date]</w:t>
      </w:r>
    </w:p>
    <w:p w14:paraId="7F3E864C" w14:textId="77777777" w:rsidR="001E49A9" w:rsidRPr="0066153E" w:rsidRDefault="001E49A9" w:rsidP="001E49A9">
      <w:pPr>
        <w:jc w:val="center"/>
        <w:rPr>
          <w:b/>
          <w:bCs/>
          <w:lang w:val="en-GB"/>
        </w:rPr>
      </w:pPr>
      <w:r w:rsidRPr="0066153E">
        <w:rPr>
          <w:lang w:val="en-GB"/>
        </w:rPr>
        <w:br w:type="page"/>
      </w:r>
    </w:p>
    <w:bookmarkEnd w:id="0"/>
    <w:p w14:paraId="1CB30DEB" w14:textId="5795DC01" w:rsidR="001E49A9" w:rsidRPr="00443372" w:rsidRDefault="00D74FC6" w:rsidP="001E49A9">
      <w:pPr>
        <w:spacing w:line="480" w:lineRule="auto"/>
        <w:jc w:val="center"/>
        <w:rPr>
          <w:b/>
          <w:bCs/>
          <w:lang w:val="en-GB"/>
        </w:rPr>
      </w:pPr>
      <w:r w:rsidRPr="00D74FC6">
        <w:rPr>
          <w:b/>
          <w:bCs/>
          <w:lang w:val="en-GB"/>
        </w:rPr>
        <w:lastRenderedPageBreak/>
        <w:t>ARTICLE RESEARCH</w:t>
      </w:r>
    </w:p>
    <w:p w14:paraId="10FAC343" w14:textId="77777777" w:rsidR="00EA0EAA" w:rsidRPr="00EA0EAA" w:rsidRDefault="00EA0EAA" w:rsidP="00EA0EAA">
      <w:pPr>
        <w:spacing w:line="480" w:lineRule="auto"/>
        <w:ind w:firstLine="720"/>
        <w:rPr>
          <w:lang w:val="en-GB"/>
        </w:rPr>
      </w:pPr>
      <w:r w:rsidRPr="00EA0EAA">
        <w:rPr>
          <w:lang w:val="en-GB"/>
        </w:rPr>
        <w:t>The world of health care is in a state of rapid evolution, with rapidly accelerating technology integration, changing global demographics and a renewed emphasis on health equity. Leading the way is the American Association of Colleges of Nursing (AACN). As the national voice for academic nursing, the AACN represents more than 850 schools of nursing and sets the high standards for the quality of baccalaureate and graduate nursing education (AACN, 2021). Through its critical role in connecting academic learning and contemporary clinical practice, the AACN helps ensure the nursing workforce is ready to lead in a rapidly changing, ultimately uncertain, world. This paper discusses "The Essentials: Core Competencies for Professional Nursing Education" and its foundational components, and its application to 21st-century practice, and via diversity, equity, and areas of specialty practice.</w:t>
      </w:r>
    </w:p>
    <w:p w14:paraId="7A3804B0" w14:textId="77777777" w:rsidR="0050257E" w:rsidRPr="0050257E" w:rsidRDefault="0050257E" w:rsidP="0050257E">
      <w:pPr>
        <w:spacing w:line="480" w:lineRule="auto"/>
        <w:ind w:firstLine="720"/>
        <w:rPr>
          <w:lang w:val="en-GB"/>
        </w:rPr>
      </w:pPr>
      <w:r w:rsidRPr="0050257E">
        <w:rPr>
          <w:lang w:val="en-GB"/>
        </w:rPr>
        <w:t>The Essentials' Purpose and Core Elements</w:t>
      </w:r>
    </w:p>
    <w:p w14:paraId="5218DF01" w14:textId="77777777" w:rsidR="0050257E" w:rsidRPr="0050257E" w:rsidRDefault="0050257E" w:rsidP="0050257E">
      <w:pPr>
        <w:spacing w:line="480" w:lineRule="auto"/>
        <w:ind w:firstLine="720"/>
        <w:rPr>
          <w:lang w:val="en-GB"/>
        </w:rPr>
      </w:pPr>
      <w:r w:rsidRPr="0050257E">
        <w:rPr>
          <w:lang w:val="en-GB"/>
        </w:rPr>
        <w:t>The Essentials aim to provide a standardised competency-based approach to the curriculum for U.S. nursing programs. Historically, nursing education has focused on task-based education and "putting in time" in the clinical setting. However, the 2021 Essentials signify a move to competency-based education (CBE). This ensures students are able to demonstrate their ability to perform specific and measurable skills and apply evidence-based reasoning in clinical practice, rather than simply demonstrate knowledge through the examination process (</w:t>
      </w:r>
      <w:proofErr w:type="spellStart"/>
      <w:r w:rsidRPr="0050257E">
        <w:rPr>
          <w:lang w:val="en-GB"/>
        </w:rPr>
        <w:t>Barda</w:t>
      </w:r>
      <w:proofErr w:type="spellEnd"/>
      <w:r w:rsidRPr="0050257E">
        <w:rPr>
          <w:lang w:val="en-GB"/>
        </w:rPr>
        <w:t xml:space="preserve"> et al., 2023). This is done with the intention of improving patient safety and integrating nursing into interprofessional health-care teams.</w:t>
      </w:r>
    </w:p>
    <w:p w14:paraId="1F300800" w14:textId="77777777" w:rsidR="0050257E" w:rsidRPr="0050257E" w:rsidRDefault="0050257E" w:rsidP="0050257E">
      <w:pPr>
        <w:spacing w:line="480" w:lineRule="auto"/>
        <w:ind w:firstLine="720"/>
        <w:rPr>
          <w:lang w:val="en-GB"/>
        </w:rPr>
      </w:pPr>
      <w:r w:rsidRPr="0050257E">
        <w:rPr>
          <w:lang w:val="en-GB"/>
        </w:rPr>
        <w:t xml:space="preserve">The model is supported by several elements, such as the ten domains of nursing practice. These are population health, quality and safety, informatics and personal/professional development and are the foundations of the profession. The Essentials bring the domains together to provide a model of nursing education that is not discrete and </w:t>
      </w:r>
      <w:r w:rsidRPr="0050257E">
        <w:rPr>
          <w:lang w:val="en-GB"/>
        </w:rPr>
        <w:lastRenderedPageBreak/>
        <w:t>fragmented, but a whole person development of the clinician. The foundational elements further emphasise the transition from "knowledge-only" to the application of knowledge which is measurable, evidence-bas</w:t>
      </w:r>
      <w:bookmarkStart w:id="2" w:name="_GoBack"/>
      <w:bookmarkEnd w:id="2"/>
      <w:r w:rsidRPr="0050257E">
        <w:rPr>
          <w:lang w:val="en-GB"/>
        </w:rPr>
        <w:t>ed and extends to multiple settings.</w:t>
      </w:r>
    </w:p>
    <w:p w14:paraId="10AFAB4A" w14:textId="77777777" w:rsidR="0050257E" w:rsidRPr="001130EE" w:rsidRDefault="0050257E" w:rsidP="001130EE">
      <w:pPr>
        <w:spacing w:line="480" w:lineRule="auto"/>
        <w:rPr>
          <w:b/>
          <w:bCs/>
          <w:lang w:val="en-GB"/>
        </w:rPr>
      </w:pPr>
      <w:r w:rsidRPr="001130EE">
        <w:rPr>
          <w:b/>
          <w:bCs/>
          <w:lang w:val="en-GB"/>
        </w:rPr>
        <w:t>Relevance to 21st Century Nursing Education</w:t>
      </w:r>
    </w:p>
    <w:p w14:paraId="3E4AEDB4" w14:textId="77777777" w:rsidR="0050257E" w:rsidRPr="0050257E" w:rsidRDefault="0050257E" w:rsidP="0050257E">
      <w:pPr>
        <w:spacing w:line="480" w:lineRule="auto"/>
        <w:ind w:firstLine="720"/>
        <w:rPr>
          <w:lang w:val="en-GB"/>
        </w:rPr>
      </w:pPr>
      <w:r w:rsidRPr="0050257E">
        <w:rPr>
          <w:lang w:val="en-GB"/>
        </w:rPr>
        <w:t xml:space="preserve">In the 21st century, nursing education must expand from a clinical to a </w:t>
      </w:r>
      <w:proofErr w:type="gramStart"/>
      <w:r w:rsidRPr="0050257E">
        <w:rPr>
          <w:lang w:val="en-GB"/>
        </w:rPr>
        <w:t>social determinants of health</w:t>
      </w:r>
      <w:proofErr w:type="gramEnd"/>
      <w:r w:rsidRPr="0050257E">
        <w:rPr>
          <w:lang w:val="en-GB"/>
        </w:rPr>
        <w:t xml:space="preserve"> and reducing barriers to health equity leading to health disparities. The Essentials achieves this through a strong and unwavering focus on Diversity, Equity and Inclusion (DEI).</w:t>
      </w:r>
    </w:p>
    <w:p w14:paraId="5B8DF897" w14:textId="77777777" w:rsidR="0050257E" w:rsidRPr="0050257E" w:rsidRDefault="0050257E" w:rsidP="0050257E">
      <w:pPr>
        <w:spacing w:line="480" w:lineRule="auto"/>
        <w:ind w:firstLine="720"/>
        <w:rPr>
          <w:lang w:val="en-GB"/>
        </w:rPr>
      </w:pPr>
      <w:r w:rsidRPr="0050257E">
        <w:rPr>
          <w:lang w:val="en-GB"/>
        </w:rPr>
        <w:t>The AACN recommends nursing education to move from cultural "competence" to cultural "humility" and advocacy. This includes educating nurses on their unconscious biases and the social determinants of health (such as lack of stable housing, food and racism) that affect health (AACN, 2021). By adding DEI to the curriculum, the Essentials provide future nurses with the skills to provide quality health care to diverse groups and reduce health care inequities. This application is essential to a workforce that cares for diverse populations.</w:t>
      </w:r>
    </w:p>
    <w:p w14:paraId="7086AFC4" w14:textId="6A5E95F6" w:rsidR="0050257E" w:rsidRPr="001130EE" w:rsidRDefault="0050257E" w:rsidP="001130EE">
      <w:pPr>
        <w:spacing w:line="480" w:lineRule="auto"/>
        <w:rPr>
          <w:b/>
          <w:bCs/>
          <w:lang w:val="en-GB"/>
        </w:rPr>
      </w:pPr>
      <w:r w:rsidRPr="001130EE">
        <w:rPr>
          <w:b/>
          <w:bCs/>
          <w:lang w:val="en-GB"/>
        </w:rPr>
        <w:t>Four Spheres of Car</w:t>
      </w:r>
    </w:p>
    <w:p w14:paraId="7A11D627" w14:textId="77777777" w:rsidR="0050257E" w:rsidRPr="0050257E" w:rsidRDefault="0050257E" w:rsidP="0050257E">
      <w:pPr>
        <w:spacing w:line="480" w:lineRule="auto"/>
        <w:ind w:firstLine="720"/>
        <w:rPr>
          <w:lang w:val="en-GB"/>
        </w:rPr>
      </w:pPr>
      <w:r w:rsidRPr="0050257E">
        <w:rPr>
          <w:lang w:val="en-GB"/>
        </w:rPr>
        <w:t>A significant change in the 2021 Essentials is the shift from the traditional clinical practice environment, often specialised in "Med-</w:t>
      </w:r>
      <w:proofErr w:type="spellStart"/>
      <w:r w:rsidRPr="0050257E">
        <w:rPr>
          <w:lang w:val="en-GB"/>
        </w:rPr>
        <w:t>Surg</w:t>
      </w:r>
      <w:proofErr w:type="spellEnd"/>
      <w:r w:rsidRPr="0050257E">
        <w:rPr>
          <w:lang w:val="en-GB"/>
        </w:rPr>
        <w:t>" (medical-surgical) hospitals, to four universal "Spheres of Care". This new framework recognises nursing cares occurs at various points across the health-illness continuum, and often outside of hospital settings.</w:t>
      </w:r>
    </w:p>
    <w:p w14:paraId="1951A25D" w14:textId="77777777" w:rsidR="0050257E" w:rsidRPr="0050257E" w:rsidRDefault="0050257E" w:rsidP="0050257E">
      <w:pPr>
        <w:spacing w:line="480" w:lineRule="auto"/>
        <w:ind w:firstLine="720"/>
        <w:rPr>
          <w:lang w:val="en-GB"/>
        </w:rPr>
      </w:pPr>
      <w:r w:rsidRPr="0050257E">
        <w:rPr>
          <w:lang w:val="en-GB"/>
        </w:rPr>
        <w:t>Health Promotion and Disease Prevention: This sphere is focuses on health education and disease prevention. This includes health promotion, community health and immunisations. This sphere is essential in nursing education as it teaches students to become teachers and advocates to prevent health risks from becoming acute issues (Hess et al, 2022).</w:t>
      </w:r>
    </w:p>
    <w:p w14:paraId="6BCE7790" w14:textId="77777777" w:rsidR="0050257E" w:rsidRPr="0050257E" w:rsidRDefault="0050257E" w:rsidP="0050257E">
      <w:pPr>
        <w:spacing w:line="480" w:lineRule="auto"/>
        <w:ind w:firstLine="720"/>
        <w:rPr>
          <w:lang w:val="en-GB"/>
        </w:rPr>
      </w:pPr>
      <w:r w:rsidRPr="0050257E">
        <w:rPr>
          <w:lang w:val="en-GB"/>
        </w:rPr>
        <w:lastRenderedPageBreak/>
        <w:t>Chronic Disease Management: An ageing population and increasing lifestyle diseases means the management of chronic diseases such as diabetes, blood pressure and chronic obstructive pulmonary disease (COPD) is important. This area empowers nurses to create and implement complex care plans, to educate patients in managing their own care and to use telehealth solutions to support ongoing health status monitoring, to help those with chronic conditions live the best lives that they can.</w:t>
      </w:r>
    </w:p>
    <w:p w14:paraId="6ACDCED7" w14:textId="77777777" w:rsidR="0050257E" w:rsidRPr="0050257E" w:rsidRDefault="0050257E" w:rsidP="0050257E">
      <w:pPr>
        <w:spacing w:line="480" w:lineRule="auto"/>
        <w:ind w:firstLine="720"/>
        <w:rPr>
          <w:lang w:val="en-GB"/>
        </w:rPr>
      </w:pPr>
    </w:p>
    <w:p w14:paraId="7484EDF0" w14:textId="77777777" w:rsidR="0050257E" w:rsidRPr="0050257E" w:rsidRDefault="0050257E" w:rsidP="0050257E">
      <w:pPr>
        <w:spacing w:line="480" w:lineRule="auto"/>
        <w:ind w:firstLine="720"/>
        <w:rPr>
          <w:lang w:val="en-GB"/>
        </w:rPr>
      </w:pPr>
      <w:r w:rsidRPr="0050257E">
        <w:rPr>
          <w:lang w:val="en-GB"/>
        </w:rPr>
        <w:t xml:space="preserve">Regenerative/Restorative Care: This involves caring for patients recovering from acute illness, injury or surgery. This is so they achieve the best possible quality of life. This requires an understanding of </w:t>
      </w:r>
      <w:proofErr w:type="spellStart"/>
      <w:r w:rsidRPr="0050257E">
        <w:rPr>
          <w:lang w:val="en-GB"/>
        </w:rPr>
        <w:t>rehabilition</w:t>
      </w:r>
      <w:proofErr w:type="spellEnd"/>
      <w:r w:rsidRPr="0050257E">
        <w:rPr>
          <w:lang w:val="en-GB"/>
        </w:rPr>
        <w:t>, wound care and the healing process, and that patients are safe to return home.</w:t>
      </w:r>
    </w:p>
    <w:p w14:paraId="2AA8F651" w14:textId="77777777" w:rsidR="0050257E" w:rsidRPr="0050257E" w:rsidRDefault="0050257E" w:rsidP="0050257E">
      <w:pPr>
        <w:spacing w:line="480" w:lineRule="auto"/>
        <w:ind w:firstLine="720"/>
        <w:rPr>
          <w:lang w:val="en-GB"/>
        </w:rPr>
      </w:pPr>
      <w:r w:rsidRPr="0050257E">
        <w:rPr>
          <w:lang w:val="en-GB"/>
        </w:rPr>
        <w:t>Hospice/Palliative and Supportive Care: Recognising the need for dignified care, this area of nursing focuses on symptom and psychological care for patients with terminal illnesses. It ensures nurses are competent in end of life care, pain and family support. This recognises the compassionate and dignified nature of the nursing profession.</w:t>
      </w:r>
    </w:p>
    <w:p w14:paraId="2EFE4B15" w14:textId="77777777" w:rsidR="0050257E" w:rsidRPr="001130EE" w:rsidRDefault="0050257E" w:rsidP="001130EE">
      <w:pPr>
        <w:spacing w:line="480" w:lineRule="auto"/>
        <w:rPr>
          <w:b/>
          <w:bCs/>
          <w:lang w:val="en-GB"/>
        </w:rPr>
      </w:pPr>
      <w:r w:rsidRPr="001130EE">
        <w:rPr>
          <w:b/>
          <w:bCs/>
          <w:lang w:val="en-GB"/>
        </w:rPr>
        <w:t>Conclusion</w:t>
      </w:r>
    </w:p>
    <w:p w14:paraId="40D1735D" w14:textId="6C932D4F" w:rsidR="001E49A9" w:rsidRDefault="0050257E" w:rsidP="0050257E">
      <w:pPr>
        <w:spacing w:line="480" w:lineRule="auto"/>
        <w:ind w:firstLine="720"/>
        <w:rPr>
          <w:lang w:val="en-GB"/>
        </w:rPr>
      </w:pPr>
      <w:r w:rsidRPr="0050257E">
        <w:rPr>
          <w:lang w:val="en-GB"/>
        </w:rPr>
        <w:t>The AACN Essentials is a game-changing approach to nursing education and assessment. The focus on competency-based practice domains, diversity, equity and inclusion (DEI) and the four spheres of care ensure that the AACN graduates are not only competent practitioners but also empathetic and humble leaders. In the new healthcare ecosystem of the 21st century, the model provides the adaptability and capacity for nursing to be the foundation of the global health system. Through implementation of these standards, higher education nursing programs can ensure all graduates are well-prepared to provide safe, quality and equitable nursing care.</w:t>
      </w:r>
    </w:p>
    <w:p w14:paraId="3E438D41" w14:textId="77777777" w:rsidR="001E49A9" w:rsidRDefault="001E49A9" w:rsidP="001E49A9">
      <w:pPr>
        <w:spacing w:line="480" w:lineRule="auto"/>
        <w:ind w:firstLine="720"/>
        <w:rPr>
          <w:lang w:val="en-GB"/>
        </w:rPr>
      </w:pPr>
    </w:p>
    <w:p w14:paraId="408EC19E" w14:textId="77777777" w:rsidR="001E49A9" w:rsidRDefault="001E49A9" w:rsidP="001E49A9">
      <w:pPr>
        <w:spacing w:line="480" w:lineRule="auto"/>
        <w:ind w:firstLine="720"/>
        <w:rPr>
          <w:lang w:val="en-GB"/>
        </w:rPr>
      </w:pPr>
    </w:p>
    <w:p w14:paraId="3FA69D6B" w14:textId="77777777" w:rsidR="001E49A9" w:rsidRDefault="001E49A9" w:rsidP="001E49A9">
      <w:pPr>
        <w:spacing w:line="480" w:lineRule="auto"/>
        <w:ind w:firstLine="720"/>
        <w:rPr>
          <w:lang w:val="en-GB"/>
        </w:rPr>
      </w:pPr>
    </w:p>
    <w:p w14:paraId="75F1F599" w14:textId="77777777" w:rsidR="001E49A9" w:rsidRDefault="001E49A9" w:rsidP="001E49A9">
      <w:pPr>
        <w:spacing w:line="480" w:lineRule="auto"/>
        <w:ind w:firstLine="720"/>
        <w:rPr>
          <w:lang w:val="en-GB"/>
        </w:rPr>
      </w:pPr>
    </w:p>
    <w:p w14:paraId="5E67E5B7" w14:textId="77777777" w:rsidR="001E49A9" w:rsidRDefault="001E49A9" w:rsidP="001E49A9">
      <w:pPr>
        <w:spacing w:line="480" w:lineRule="auto"/>
        <w:ind w:firstLine="720"/>
        <w:rPr>
          <w:lang w:val="en-GB"/>
        </w:rPr>
      </w:pPr>
    </w:p>
    <w:p w14:paraId="52E4967D" w14:textId="77777777" w:rsidR="001E49A9" w:rsidRDefault="001E49A9" w:rsidP="001E49A9">
      <w:pPr>
        <w:spacing w:line="480" w:lineRule="auto"/>
        <w:ind w:firstLine="720"/>
        <w:rPr>
          <w:lang w:val="en-GB"/>
        </w:rPr>
      </w:pPr>
    </w:p>
    <w:p w14:paraId="266E20AA" w14:textId="7E0D6913" w:rsidR="001E49A9" w:rsidRDefault="001E49A9" w:rsidP="001E49A9">
      <w:pPr>
        <w:spacing w:line="480" w:lineRule="auto"/>
        <w:ind w:firstLine="720"/>
        <w:rPr>
          <w:lang w:val="en-GB"/>
        </w:rPr>
      </w:pPr>
    </w:p>
    <w:p w14:paraId="6385055F" w14:textId="012BF6F1" w:rsidR="007B799D" w:rsidRDefault="007B799D" w:rsidP="001E49A9">
      <w:pPr>
        <w:spacing w:line="480" w:lineRule="auto"/>
        <w:ind w:firstLine="720"/>
        <w:rPr>
          <w:lang w:val="en-GB"/>
        </w:rPr>
      </w:pPr>
    </w:p>
    <w:p w14:paraId="0EAD1E79" w14:textId="2276ADCD" w:rsidR="007B799D" w:rsidRDefault="007B799D" w:rsidP="001E49A9">
      <w:pPr>
        <w:spacing w:line="480" w:lineRule="auto"/>
        <w:ind w:firstLine="720"/>
        <w:rPr>
          <w:lang w:val="en-GB"/>
        </w:rPr>
      </w:pPr>
    </w:p>
    <w:p w14:paraId="3DF64609" w14:textId="2BE99E13" w:rsidR="007B799D" w:rsidRDefault="007B799D" w:rsidP="001E49A9">
      <w:pPr>
        <w:spacing w:line="480" w:lineRule="auto"/>
        <w:ind w:firstLine="720"/>
        <w:rPr>
          <w:lang w:val="en-GB"/>
        </w:rPr>
      </w:pPr>
    </w:p>
    <w:p w14:paraId="3C62161F" w14:textId="19F76739" w:rsidR="007B799D" w:rsidRDefault="007B799D" w:rsidP="001E49A9">
      <w:pPr>
        <w:spacing w:line="480" w:lineRule="auto"/>
        <w:ind w:firstLine="720"/>
        <w:rPr>
          <w:lang w:val="en-GB"/>
        </w:rPr>
      </w:pPr>
    </w:p>
    <w:p w14:paraId="433FC5E1" w14:textId="00973038" w:rsidR="007B799D" w:rsidRDefault="007B799D" w:rsidP="001E49A9">
      <w:pPr>
        <w:spacing w:line="480" w:lineRule="auto"/>
        <w:ind w:firstLine="720"/>
        <w:rPr>
          <w:lang w:val="en-GB"/>
        </w:rPr>
      </w:pPr>
    </w:p>
    <w:p w14:paraId="432181E6" w14:textId="77813F2D" w:rsidR="007B799D" w:rsidRDefault="007B799D" w:rsidP="001E49A9">
      <w:pPr>
        <w:spacing w:line="480" w:lineRule="auto"/>
        <w:ind w:firstLine="720"/>
        <w:rPr>
          <w:lang w:val="en-GB"/>
        </w:rPr>
      </w:pPr>
    </w:p>
    <w:p w14:paraId="346198DC" w14:textId="1F31FEF9" w:rsidR="007B799D" w:rsidRDefault="007B799D" w:rsidP="001E49A9">
      <w:pPr>
        <w:spacing w:line="480" w:lineRule="auto"/>
        <w:ind w:firstLine="720"/>
        <w:rPr>
          <w:lang w:val="en-GB"/>
        </w:rPr>
      </w:pPr>
    </w:p>
    <w:p w14:paraId="3DBCE27A" w14:textId="77777777" w:rsidR="007B799D" w:rsidRDefault="007B799D" w:rsidP="001E49A9">
      <w:pPr>
        <w:spacing w:line="480" w:lineRule="auto"/>
        <w:ind w:firstLine="720"/>
        <w:rPr>
          <w:lang w:val="en-GB"/>
        </w:rPr>
      </w:pPr>
    </w:p>
    <w:p w14:paraId="69E7D8C5" w14:textId="77777777" w:rsidR="001E49A9" w:rsidRDefault="001E49A9" w:rsidP="001E49A9">
      <w:pPr>
        <w:spacing w:line="480" w:lineRule="auto"/>
        <w:ind w:firstLine="720"/>
        <w:rPr>
          <w:lang w:val="en-GB"/>
        </w:rPr>
      </w:pPr>
    </w:p>
    <w:p w14:paraId="7E73F48D" w14:textId="77777777" w:rsidR="001E49A9" w:rsidRPr="00336E89" w:rsidRDefault="001E49A9" w:rsidP="001E49A9">
      <w:pPr>
        <w:spacing w:line="480" w:lineRule="auto"/>
        <w:ind w:firstLine="720"/>
        <w:jc w:val="center"/>
        <w:rPr>
          <w:b/>
          <w:bCs/>
          <w:lang w:val="en-GB"/>
        </w:rPr>
      </w:pPr>
      <w:r w:rsidRPr="00336E89">
        <w:rPr>
          <w:b/>
          <w:bCs/>
          <w:lang w:val="en-GB"/>
        </w:rPr>
        <w:t>References</w:t>
      </w:r>
    </w:p>
    <w:p w14:paraId="3ACACB48" w14:textId="13CBF0F4" w:rsidR="00EA0EAA" w:rsidRDefault="00EA0EAA" w:rsidP="00EA0EAA">
      <w:pPr>
        <w:pStyle w:val="NormalWeb"/>
        <w:spacing w:line="480" w:lineRule="auto"/>
        <w:ind w:left="1077" w:hanging="720"/>
      </w:pPr>
      <w:r>
        <w:t xml:space="preserve">American Association of Colleges of Nursing. (2021). </w:t>
      </w:r>
      <w:r>
        <w:rPr>
          <w:i/>
          <w:iCs/>
        </w:rPr>
        <w:t>The Essentials: Core competencies for professional nursing education</w:t>
      </w:r>
      <w:r>
        <w:t>. Washington, DC: Author.</w:t>
      </w:r>
    </w:p>
    <w:p w14:paraId="10E54AA6" w14:textId="69F411D9" w:rsidR="00EA0EAA" w:rsidRDefault="00EA0EAA" w:rsidP="00EA0EAA">
      <w:pPr>
        <w:pStyle w:val="NormalWeb"/>
        <w:spacing w:line="480" w:lineRule="auto"/>
        <w:ind w:left="1077" w:hanging="720"/>
      </w:pPr>
      <w:proofErr w:type="spellStart"/>
      <w:r>
        <w:lastRenderedPageBreak/>
        <w:t>Barda</w:t>
      </w:r>
      <w:proofErr w:type="spellEnd"/>
      <w:r>
        <w:t xml:space="preserve">, K. J., Smith, M. A., &amp; Thompson, R. (2023). Moving toward competency-based education: The impact of the new AACN Essentials on clinical readiness. </w:t>
      </w:r>
      <w:r>
        <w:rPr>
          <w:i/>
          <w:iCs/>
        </w:rPr>
        <w:t>Journal of Nursing Education</w:t>
      </w:r>
      <w:r>
        <w:t>, 62(4), 210–217.</w:t>
      </w:r>
    </w:p>
    <w:p w14:paraId="476D6C57" w14:textId="535D9C01" w:rsidR="00EA0EAA" w:rsidRDefault="00EA0EAA" w:rsidP="00EA0EAA">
      <w:pPr>
        <w:pStyle w:val="NormalWeb"/>
        <w:spacing w:line="480" w:lineRule="auto"/>
        <w:ind w:left="1077" w:hanging="720"/>
      </w:pPr>
      <w:r>
        <w:t xml:space="preserve">Hess, J. L., Miller, S. R., &amp; Davis, L. (2022). Integrating the four spheres of care into undergraduate nursing curricula: A pilot study. </w:t>
      </w:r>
      <w:r>
        <w:rPr>
          <w:i/>
          <w:iCs/>
        </w:rPr>
        <w:t>Nursing Outlook</w:t>
      </w:r>
      <w:r>
        <w:t>, 70(3), 445–453.</w:t>
      </w:r>
    </w:p>
    <w:p w14:paraId="5A3FAF2F" w14:textId="77777777" w:rsidR="001E49A9" w:rsidRDefault="001E49A9" w:rsidP="00EA0EAA">
      <w:pPr>
        <w:spacing w:line="480" w:lineRule="auto"/>
        <w:rPr>
          <w:lang w:val="en-GB"/>
        </w:rPr>
      </w:pPr>
    </w:p>
    <w:p w14:paraId="58307AD6" w14:textId="77777777" w:rsidR="001E49A9" w:rsidRDefault="001E49A9" w:rsidP="001E49A9">
      <w:pPr>
        <w:ind w:firstLine="720"/>
        <w:rPr>
          <w:lang w:val="en-GB"/>
        </w:rPr>
      </w:pPr>
    </w:p>
    <w:p w14:paraId="56E538A3" w14:textId="77777777" w:rsidR="001E49A9" w:rsidRDefault="001E49A9" w:rsidP="001E49A9">
      <w:pPr>
        <w:ind w:firstLine="720"/>
        <w:rPr>
          <w:lang w:val="en-GB"/>
        </w:rPr>
      </w:pPr>
    </w:p>
    <w:bookmarkEnd w:id="1"/>
    <w:p w14:paraId="32BA9756" w14:textId="77777777" w:rsidR="001E49A9" w:rsidRDefault="001E49A9" w:rsidP="001E49A9"/>
    <w:p w14:paraId="3B4C9B14" w14:textId="77777777" w:rsidR="001E49A9" w:rsidRDefault="001E49A9" w:rsidP="001E49A9"/>
    <w:p w14:paraId="04E62A22" w14:textId="77777777" w:rsidR="001E49A9" w:rsidRDefault="001E49A9" w:rsidP="001E49A9"/>
    <w:p w14:paraId="0CEB01FE" w14:textId="77777777" w:rsidR="001E49A9" w:rsidRDefault="001E49A9" w:rsidP="001E49A9"/>
    <w:p w14:paraId="2B261916" w14:textId="77777777" w:rsidR="008640E8" w:rsidRDefault="008640E8"/>
    <w:sectPr w:rsidR="00864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7778B"/>
    <w:multiLevelType w:val="hybridMultilevel"/>
    <w:tmpl w:val="55A4D1E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BE13C4A"/>
    <w:multiLevelType w:val="hybridMultilevel"/>
    <w:tmpl w:val="273A29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A9"/>
    <w:rsid w:val="001130EE"/>
    <w:rsid w:val="00160412"/>
    <w:rsid w:val="001E49A9"/>
    <w:rsid w:val="0050257E"/>
    <w:rsid w:val="007B799D"/>
    <w:rsid w:val="008640E8"/>
    <w:rsid w:val="00C21189"/>
    <w:rsid w:val="00D74FC6"/>
    <w:rsid w:val="00E62909"/>
    <w:rsid w:val="00EA0EAA"/>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7D16"/>
  <w15:chartTrackingRefBased/>
  <w15:docId w15:val="{FC16DC11-AF4C-45E0-8EBB-1F69583A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9A9"/>
    <w:pPr>
      <w:spacing w:before="100" w:beforeAutospacing="1" w:after="100" w:afterAutospacing="1" w:line="240" w:lineRule="auto"/>
    </w:pPr>
    <w:rPr>
      <w:rFonts w:eastAsia="Times New Roman"/>
      <w:lang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08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dcterms:created xsi:type="dcterms:W3CDTF">2026-04-28T15:02:00Z</dcterms:created>
  <dcterms:modified xsi:type="dcterms:W3CDTF">2026-04-28T15:32:00Z</dcterms:modified>
</cp:coreProperties>
</file>