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DCE6" w14:textId="0B8D3E6B" w:rsidR="00D149C6" w:rsidRDefault="00D149C6" w:rsidP="00CA7ABF">
      <w:pPr>
        <w:pStyle w:val="NoSpacing"/>
        <w:contextualSpacing/>
        <w:rPr>
          <w:rFonts w:ascii="Times New Roman" w:hAnsi="Times New Roman" w:cs="Times New Roman"/>
        </w:rPr>
      </w:pPr>
      <w:r>
        <w:rPr>
          <w:rFonts w:ascii="Times New Roman" w:hAnsi="Times New Roman" w:cs="Times New Roman"/>
        </w:rPr>
        <w:t xml:space="preserve">Name </w:t>
      </w:r>
    </w:p>
    <w:p w14:paraId="21030E09" w14:textId="733ECF12"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Professor Name</w:t>
      </w:r>
    </w:p>
    <w:p w14:paraId="0D3E3CF9" w14:textId="77777777" w:rsidR="00CA7ABF" w:rsidRPr="004214FC" w:rsidRDefault="00CA7ABF" w:rsidP="00CA7ABF">
      <w:pPr>
        <w:pStyle w:val="NoSpacing"/>
        <w:contextualSpacing/>
        <w:rPr>
          <w:rFonts w:ascii="Times New Roman" w:hAnsi="Times New Roman" w:cs="Times New Roman"/>
        </w:rPr>
      </w:pPr>
      <w:r>
        <w:rPr>
          <w:rFonts w:ascii="Times New Roman" w:hAnsi="Times New Roman" w:cs="Times New Roman"/>
        </w:rPr>
        <w:t>Course Code</w:t>
      </w:r>
    </w:p>
    <w:p w14:paraId="27B5DDCC" w14:textId="77777777" w:rsidR="00CA7ABF" w:rsidRDefault="00CA7ABF" w:rsidP="00CA7ABF">
      <w:pPr>
        <w:pStyle w:val="NoSpacing"/>
        <w:contextualSpacing/>
        <w:rPr>
          <w:rFonts w:ascii="Times New Roman" w:hAnsi="Times New Roman" w:cs="Times New Roman"/>
        </w:rPr>
      </w:pPr>
      <w:r>
        <w:rPr>
          <w:rFonts w:ascii="Times New Roman" w:hAnsi="Times New Roman" w:cs="Times New Roman"/>
        </w:rPr>
        <w:t>May</w:t>
      </w:r>
      <w:r w:rsidRPr="004214FC">
        <w:rPr>
          <w:rFonts w:ascii="Times New Roman" w:hAnsi="Times New Roman" w:cs="Times New Roman"/>
        </w:rPr>
        <w:t xml:space="preserve"> </w:t>
      </w:r>
      <w:r>
        <w:rPr>
          <w:rFonts w:ascii="Times New Roman" w:hAnsi="Times New Roman" w:cs="Times New Roman"/>
        </w:rPr>
        <w:t>3</w:t>
      </w:r>
      <w:r w:rsidRPr="004214FC">
        <w:rPr>
          <w:rFonts w:ascii="Times New Roman" w:hAnsi="Times New Roman" w:cs="Times New Roman"/>
        </w:rPr>
        <w:t>, 2026</w:t>
      </w:r>
    </w:p>
    <w:p w14:paraId="070A9D93" w14:textId="58708708" w:rsidR="00CA7ABF" w:rsidRPr="004B0ED6" w:rsidRDefault="004B0ED6" w:rsidP="00CA7ABF">
      <w:pPr>
        <w:spacing w:after="0" w:line="480" w:lineRule="auto"/>
        <w:ind w:firstLine="720"/>
        <w:jc w:val="center"/>
        <w:rPr>
          <w:rFonts w:eastAsia="Times New Roman"/>
          <w:b/>
          <w:bCs/>
          <w:lang w:eastAsia=""/>
        </w:rPr>
      </w:pPr>
      <w:r w:rsidRPr="004B0ED6">
        <w:rPr>
          <w:rFonts w:eastAsia="Times New Roman"/>
          <w:b/>
          <w:bCs/>
          <w:lang w:eastAsia=""/>
        </w:rPr>
        <w:t>Project 2: Stage 2—Interpretation Paper</w:t>
      </w:r>
    </w:p>
    <w:p w14:paraId="39A00572" w14:textId="796BBF70"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United States Naval Academy (USNA) Chapel in Annapolis, Maryland</w:t>
      </w:r>
      <w:r w:rsidR="00D149C6">
        <w:rPr>
          <w:rFonts w:eastAsia="Times New Roman"/>
          <w:lang w:eastAsia=""/>
        </w:rPr>
        <w:t>,</w:t>
      </w:r>
      <w:r w:rsidRPr="004B0ED6">
        <w:rPr>
          <w:rFonts w:eastAsia="Times New Roman"/>
          <w:lang w:eastAsia=""/>
        </w:rPr>
        <w:t xml:space="preserve"> is a very tangible evidence of the overlap between institutional identity and deep-rooted mythological discourses. As an active place of Christian worship, the Chapel is also a modern secular-sacred shrine of the virtues of the American naval tradition. It is the relationship between the architectural environment of the Chapel and the underlying myths of the hero journey, sacrifice, that </w:t>
      </w:r>
      <w:r w:rsidR="00D149C6">
        <w:rPr>
          <w:rFonts w:eastAsia="Times New Roman"/>
          <w:lang w:eastAsia=""/>
        </w:rPr>
        <w:t>forms</w:t>
      </w:r>
      <w:r w:rsidRPr="004B0ED6">
        <w:rPr>
          <w:rFonts w:eastAsia="Times New Roman"/>
          <w:lang w:eastAsia=""/>
        </w:rPr>
        <w:t xml:space="preserve"> the meaning of the Chapel. I will examine the operations of this space as a hierophany, a breakthrough of the sacred into the profane world, which establishes </w:t>
      </w:r>
      <w:r w:rsidR="00D149C6">
        <w:rPr>
          <w:rFonts w:eastAsia="Times New Roman"/>
          <w:lang w:eastAsia=""/>
        </w:rPr>
        <w:t xml:space="preserve">the </w:t>
      </w:r>
      <w:r w:rsidRPr="004B0ED6">
        <w:rPr>
          <w:rFonts w:eastAsia="Times New Roman"/>
          <w:lang w:eastAsia=""/>
        </w:rPr>
        <w:t>collective conscience of the midshipmen and the nation.</w:t>
      </w:r>
    </w:p>
    <w:p w14:paraId="001399D6"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Summary of Observation</w:t>
      </w:r>
    </w:p>
    <w:p w14:paraId="4FD4B229" w14:textId="0910ACA9" w:rsidR="004B0ED6" w:rsidRPr="004B0ED6" w:rsidRDefault="004B0ED6" w:rsidP="004B0ED6">
      <w:pPr>
        <w:spacing w:after="0" w:line="480" w:lineRule="auto"/>
        <w:ind w:firstLine="720"/>
        <w:rPr>
          <w:rFonts w:eastAsia="Times New Roman"/>
          <w:lang w:eastAsia=""/>
        </w:rPr>
      </w:pPr>
      <w:r w:rsidRPr="004B0ED6">
        <w:rPr>
          <w:rFonts w:eastAsia="Times New Roman"/>
          <w:lang w:eastAsia=""/>
        </w:rPr>
        <w:t xml:space="preserve">The USNA Chapel is a historic building with a huge copper dome </w:t>
      </w:r>
      <w:r w:rsidR="00D149C6">
        <w:rPr>
          <w:rFonts w:eastAsia="Times New Roman"/>
          <w:lang w:eastAsia=""/>
        </w:rPr>
        <w:t>that</w:t>
      </w:r>
      <w:r w:rsidRPr="004B0ED6">
        <w:rPr>
          <w:rFonts w:eastAsia="Times New Roman"/>
          <w:lang w:eastAsia=""/>
        </w:rPr>
        <w:t xml:space="preserve"> dominates the skyline of Annapolis. On examination, the space is revealed to be a highly selectively curated store of marine mythology. Its interior is marked by stained-glass windows </w:t>
      </w:r>
      <w:r w:rsidR="00D149C6">
        <w:rPr>
          <w:rFonts w:eastAsia="Times New Roman"/>
          <w:lang w:eastAsia=""/>
        </w:rPr>
        <w:t>that</w:t>
      </w:r>
      <w:r w:rsidRPr="004B0ED6">
        <w:rPr>
          <w:rFonts w:eastAsia="Times New Roman"/>
          <w:lang w:eastAsia=""/>
        </w:rPr>
        <w:t xml:space="preserve"> do not merely represent biblical scenes, but often combine religious iconography with naval motifs, such as the </w:t>
      </w:r>
      <w:r w:rsidR="00D149C6">
        <w:rPr>
          <w:rFonts w:eastAsia="Times New Roman"/>
          <w:lang w:eastAsia=""/>
        </w:rPr>
        <w:t>windows</w:t>
      </w:r>
      <w:r w:rsidRPr="004B0ED6">
        <w:rPr>
          <w:rFonts w:eastAsia="Times New Roman"/>
          <w:lang w:eastAsia=""/>
        </w:rPr>
        <w:t xml:space="preserve"> or memorials to fallen naval leaders (“United States Naval Academy Chapel”).</w:t>
      </w:r>
    </w:p>
    <w:p w14:paraId="2DC3B006" w14:textId="269025CB"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greatest attraction is the crypt of John Paul Jones</w:t>
      </w:r>
      <w:r w:rsidR="00D149C6">
        <w:rPr>
          <w:rFonts w:eastAsia="Times New Roman"/>
          <w:lang w:eastAsia=""/>
        </w:rPr>
        <w:t>,</w:t>
      </w:r>
      <w:r w:rsidRPr="004B0ED6">
        <w:rPr>
          <w:rFonts w:eastAsia="Times New Roman"/>
          <w:lang w:eastAsia=""/>
        </w:rPr>
        <w:t xml:space="preserve"> which is beneath the main chapel. This area is a pilgrimage spot; the sarcophagus, crafted of various marbles and encircled by bronze dolphins, makes the area a kind of pilgrimage spot, normally the province of religious saints. By observing the structure of the Chapel, and the manner in which people treat it, their hushed and respectful silence, and their rigorous and formal </w:t>
      </w:r>
      <w:r w:rsidRPr="004B0ED6">
        <w:rPr>
          <w:rFonts w:eastAsia="Times New Roman"/>
          <w:lang w:eastAsia=""/>
        </w:rPr>
        <w:lastRenderedPageBreak/>
        <w:t>ceremonies, it is made plain that the Chapel is a sacred place where the ordinary boundaries of military life are set aside to honor eternal values of honor and sacrifice.</w:t>
      </w:r>
    </w:p>
    <w:p w14:paraId="2C89D662"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Methodological Analysis</w:t>
      </w:r>
    </w:p>
    <w:p w14:paraId="3EF24485" w14:textId="77777777" w:rsidR="004B0ED6" w:rsidRPr="004B0ED6" w:rsidRDefault="004B0ED6" w:rsidP="004B0ED6">
      <w:pPr>
        <w:spacing w:after="0" w:line="480" w:lineRule="auto"/>
        <w:rPr>
          <w:rFonts w:eastAsia="Times New Roman"/>
          <w:i/>
          <w:iCs/>
          <w:lang w:eastAsia=""/>
        </w:rPr>
      </w:pPr>
      <w:r w:rsidRPr="004B0ED6">
        <w:rPr>
          <w:rFonts w:eastAsia="Times New Roman"/>
          <w:i/>
          <w:iCs/>
          <w:lang w:eastAsia=""/>
        </w:rPr>
        <w:t>The Construction of Sacred Space (Eliade &amp; Smith)</w:t>
      </w:r>
    </w:p>
    <w:p w14:paraId="5661EFDC" w14:textId="0045D73C" w:rsidR="004B0ED6" w:rsidRPr="004B0ED6" w:rsidRDefault="004B0ED6" w:rsidP="004B0ED6">
      <w:pPr>
        <w:spacing w:after="0" w:line="480" w:lineRule="auto"/>
        <w:ind w:firstLine="720"/>
        <w:rPr>
          <w:rFonts w:eastAsia="Times New Roman"/>
          <w:lang w:eastAsia=""/>
        </w:rPr>
      </w:pPr>
      <w:r w:rsidRPr="004B0ED6">
        <w:rPr>
          <w:rFonts w:eastAsia="Times New Roman"/>
          <w:lang w:eastAsia=""/>
        </w:rPr>
        <w:t>Applying the framework by Mircea Eliade to the Sacred and the Profane, the USNA Chapel can be interpreted as an axis mundi (center of the world) to the naval community. According to Eliade, sacred space is not determined but comes about through a kind of hierophany that coordinates the surrounding chaos of the profane world into some meaning (11). To the midshipmen, the Chapel symbolizes such a breakthrough. It is a place where the myth of the hero - the person who goes into the unknown sea to save the community - is given physical form.</w:t>
      </w:r>
    </w:p>
    <w:p w14:paraId="063BB10E" w14:textId="56D89B51" w:rsidR="004B0ED6" w:rsidRPr="004B0ED6" w:rsidRDefault="004B0ED6" w:rsidP="004B0ED6">
      <w:pPr>
        <w:spacing w:after="0" w:line="480" w:lineRule="auto"/>
        <w:ind w:firstLine="720"/>
        <w:rPr>
          <w:rFonts w:eastAsia="Times New Roman"/>
          <w:lang w:eastAsia=""/>
        </w:rPr>
      </w:pPr>
      <w:r w:rsidRPr="004B0ED6">
        <w:rPr>
          <w:rFonts w:eastAsia="Times New Roman"/>
          <w:lang w:eastAsia=""/>
        </w:rPr>
        <w:t>Jonathan Z. Smith also proposes that the importance of a sacred site is frequently created in the course of history</w:t>
      </w:r>
      <w:r w:rsidR="00D149C6">
        <w:rPr>
          <w:rFonts w:eastAsia="Times New Roman"/>
          <w:lang w:eastAsia=""/>
        </w:rPr>
        <w:t>,</w:t>
      </w:r>
      <w:r w:rsidRPr="004B0ED6">
        <w:rPr>
          <w:rFonts w:eastAsia="Times New Roman"/>
          <w:lang w:eastAsia=""/>
        </w:rPr>
        <w:t xml:space="preserve"> using social power (348). The Chapel is not in power owing to its bricks per se</w:t>
      </w:r>
      <w:r w:rsidR="00D149C6">
        <w:rPr>
          <w:rFonts w:eastAsia="Times New Roman"/>
          <w:lang w:eastAsia=""/>
        </w:rPr>
        <w:t>,</w:t>
      </w:r>
      <w:r w:rsidRPr="004B0ED6">
        <w:rPr>
          <w:rFonts w:eastAsia="Times New Roman"/>
          <w:lang w:eastAsia=""/>
        </w:rPr>
        <w:t xml:space="preserve"> but owing to the institution mapping its history onto space. The presence of the crypt of John Paul Jones- one of the founding fathers of the Navy- serves as a mythical background. The Chapel, a refuge </w:t>
      </w:r>
      <w:r w:rsidR="00D149C6">
        <w:rPr>
          <w:rFonts w:eastAsia="Times New Roman"/>
          <w:lang w:eastAsia=""/>
        </w:rPr>
        <w:t>for</w:t>
      </w:r>
      <w:r w:rsidRPr="004B0ED6">
        <w:rPr>
          <w:rFonts w:eastAsia="Times New Roman"/>
          <w:lang w:eastAsia=""/>
        </w:rPr>
        <w:t xml:space="preserve"> his remains, makes it a connection between the historical past and the present, making the naval profession a sacred calling that recalls the ancient myths of the divine warriors and protectors.</w:t>
      </w:r>
    </w:p>
    <w:p w14:paraId="24E5B70D" w14:textId="354641E5" w:rsidR="004B0ED6" w:rsidRPr="004B0ED6" w:rsidRDefault="004B0ED6" w:rsidP="004B0ED6">
      <w:pPr>
        <w:spacing w:after="0" w:line="480" w:lineRule="auto"/>
        <w:rPr>
          <w:rFonts w:eastAsia="Times New Roman"/>
          <w:b/>
          <w:bCs/>
          <w:lang w:eastAsia=""/>
        </w:rPr>
      </w:pPr>
      <w:r w:rsidRPr="004B0ED6">
        <w:rPr>
          <w:rFonts w:eastAsia="Times New Roman"/>
          <w:b/>
          <w:bCs/>
          <w:lang w:eastAsia=""/>
        </w:rPr>
        <w:t>Collective Conscience and Ritual (Durkheim &amp; Bell)</w:t>
      </w:r>
    </w:p>
    <w:p w14:paraId="1BAC2CAA" w14:textId="27019EBE"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is the place where the "collective conscience" of the Naval Academy is strengthened, as defined by Émile Durkheim in The Elementary Forms of Religious Life. Durkheim believed that both religion and myth were fundamentally social; they gave the common symbols and rituals that unified a community (44). The rituals performed in the Chapel (weddings, funerals, and commissioning ceremonies) are what Catherine Bell calls as ritualized acts that provide a feeling of social order (74).</w:t>
      </w:r>
    </w:p>
    <w:p w14:paraId="373A3F6A" w14:textId="77777777" w:rsidR="004B0ED6" w:rsidRPr="004B0ED6" w:rsidRDefault="004B0ED6" w:rsidP="004B0ED6">
      <w:pPr>
        <w:spacing w:after="0" w:line="480" w:lineRule="auto"/>
        <w:ind w:firstLine="720"/>
        <w:rPr>
          <w:rFonts w:eastAsia="Times New Roman"/>
          <w:lang w:eastAsia=""/>
        </w:rPr>
      </w:pPr>
    </w:p>
    <w:p w14:paraId="509F8E30" w14:textId="77479B0B" w:rsidR="004B0ED6" w:rsidRPr="004B0ED6" w:rsidRDefault="004B0ED6" w:rsidP="004B0ED6">
      <w:pPr>
        <w:spacing w:after="0" w:line="480" w:lineRule="auto"/>
        <w:ind w:firstLine="720"/>
        <w:rPr>
          <w:rFonts w:eastAsia="Times New Roman"/>
          <w:lang w:eastAsia=""/>
        </w:rPr>
      </w:pPr>
      <w:r w:rsidRPr="004B0ED6">
        <w:rPr>
          <w:rFonts w:eastAsia="Times New Roman"/>
          <w:lang w:eastAsia=""/>
        </w:rPr>
        <w:t>When the midshipmen are in this space, they are not merely in individual space, but in something greater and mythic. The USNA myth of the hero is a story of self-transcendence. The Chapel is the divine setting of this change. The communitas</w:t>
      </w:r>
      <w:r w:rsidR="00D149C6">
        <w:rPr>
          <w:rFonts w:eastAsia="Times New Roman"/>
          <w:lang w:eastAsia=""/>
        </w:rPr>
        <w:t>,</w:t>
      </w:r>
      <w:r w:rsidRPr="004B0ED6">
        <w:rPr>
          <w:rFonts w:eastAsia="Times New Roman"/>
          <w:lang w:eastAsia=""/>
        </w:rPr>
        <w:t xml:space="preserve"> as the group of people united by the symbols of the former generations</w:t>
      </w:r>
      <w:r w:rsidR="00D149C6">
        <w:rPr>
          <w:rFonts w:eastAsia="Times New Roman"/>
          <w:lang w:eastAsia=""/>
        </w:rPr>
        <w:t>,</w:t>
      </w:r>
      <w:r w:rsidRPr="004B0ED6">
        <w:rPr>
          <w:rFonts w:eastAsia="Times New Roman"/>
          <w:lang w:eastAsia=""/>
        </w:rPr>
        <w:t xml:space="preserve"> has supported the societal norms of the military culture: duty, loyalty, and the readiness to sacrifice the self in favor of the collective (Durkheim 212).</w:t>
      </w:r>
    </w:p>
    <w:p w14:paraId="7737A5CA"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Conclusion</w:t>
      </w:r>
    </w:p>
    <w:p w14:paraId="2D818DEF" w14:textId="30A2BA5B" w:rsidR="004B0ED6" w:rsidRDefault="004B0ED6" w:rsidP="004B0ED6">
      <w:pPr>
        <w:spacing w:after="0" w:line="480" w:lineRule="auto"/>
        <w:ind w:firstLine="720"/>
        <w:rPr>
          <w:rFonts w:eastAsia="Times New Roman"/>
          <w:lang w:eastAsia=""/>
        </w:rPr>
      </w:pPr>
      <w:r w:rsidRPr="004B0ED6">
        <w:rPr>
          <w:rFonts w:eastAsia="Times New Roman"/>
          <w:lang w:eastAsia=""/>
        </w:rPr>
        <w:t>The Chapel of the United States Naval Academy is not merely a structure of brick and stone, or a house of prayer</w:t>
      </w:r>
      <w:r w:rsidR="00D149C6">
        <w:rPr>
          <w:rFonts w:eastAsia="Times New Roman"/>
          <w:lang w:eastAsia=""/>
        </w:rPr>
        <w:t>,</w:t>
      </w:r>
      <w:r w:rsidRPr="004B0ED6">
        <w:rPr>
          <w:rFonts w:eastAsia="Times New Roman"/>
          <w:lang w:eastAsia=""/>
        </w:rPr>
        <w:t xml:space="preserve"> but it is an essential organ of the American naval mythology. It fills the disjunction of the banality of the military training</w:t>
      </w:r>
      <w:r w:rsidR="004C142C">
        <w:rPr>
          <w:rFonts w:eastAsia="Times New Roman"/>
          <w:lang w:eastAsia=""/>
        </w:rPr>
        <w:t>,</w:t>
      </w:r>
      <w:r w:rsidRPr="004B0ED6">
        <w:rPr>
          <w:rFonts w:eastAsia="Times New Roman"/>
          <w:lang w:eastAsia=""/>
        </w:rPr>
        <w:t xml:space="preserve"> </w:t>
      </w:r>
      <w:r w:rsidR="00D149C6">
        <w:rPr>
          <w:rFonts w:eastAsia="Times New Roman"/>
          <w:lang w:eastAsia=""/>
        </w:rPr>
        <w:t>the</w:t>
      </w:r>
      <w:r w:rsidRPr="004B0ED6">
        <w:rPr>
          <w:rFonts w:eastAsia="Times New Roman"/>
          <w:lang w:eastAsia=""/>
        </w:rPr>
        <w:t xml:space="preserve"> eternity of the heroic archetypes</w:t>
      </w:r>
      <w:r w:rsidR="004C142C">
        <w:rPr>
          <w:rFonts w:eastAsia="Times New Roman"/>
          <w:lang w:eastAsia=""/>
        </w:rPr>
        <w:t>,</w:t>
      </w:r>
      <w:r w:rsidRPr="004B0ED6">
        <w:rPr>
          <w:rFonts w:eastAsia="Times New Roman"/>
          <w:lang w:eastAsia=""/>
        </w:rPr>
        <w:t xml:space="preserve"> and the ritualized spaces. Looking through the prism of Eliade and Durkheim, we understand that the Chapel is a sacred centre that strengthens the sense of nationality and professionalism. It demonstrates that myths do not exist in the distant past, but are constantly lived and breathed in the modern world, and their moral and symbolic architecture is the foundation of society.</w:t>
      </w:r>
    </w:p>
    <w:p w14:paraId="54905547" w14:textId="7174312A" w:rsidR="00E954DE" w:rsidRPr="004B0ED6" w:rsidRDefault="00E954DE" w:rsidP="004B0ED6">
      <w:pPr>
        <w:spacing w:after="0" w:line="480" w:lineRule="auto"/>
        <w:ind w:firstLine="720"/>
        <w:rPr>
          <w:rFonts w:eastAsia="Times New Roman"/>
          <w:lang w:eastAsia=""/>
        </w:rPr>
      </w:pPr>
      <w:r>
        <w:rPr>
          <w:noProof/>
        </w:rPr>
        <w:lastRenderedPageBreak/>
        <w:drawing>
          <wp:inline distT="0" distB="0" distL="0" distR="0" wp14:anchorId="118EFD30" wp14:editId="3593E7B1">
            <wp:extent cx="3562350" cy="34385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562350" cy="3438525"/>
                    </a:xfrm>
                    <a:prstGeom prst="rect">
                      <a:avLst/>
                    </a:prstGeom>
                  </pic:spPr>
                </pic:pic>
              </a:graphicData>
            </a:graphic>
          </wp:inline>
        </w:drawing>
      </w:r>
    </w:p>
    <w:p w14:paraId="025997A9" w14:textId="0912BB5C" w:rsidR="00CA7ABF" w:rsidRDefault="004B0ED6" w:rsidP="004B0ED6">
      <w:pPr>
        <w:spacing w:after="0" w:line="480" w:lineRule="auto"/>
        <w:ind w:firstLine="720"/>
        <w:rPr>
          <w:rFonts w:eastAsia="Times New Roman"/>
          <w:lang w:eastAsia=""/>
        </w:rPr>
      </w:pPr>
      <w:r w:rsidRPr="004B0ED6">
        <w:rPr>
          <w:rFonts w:eastAsia="Times New Roman"/>
          <w:lang w:eastAsia=""/>
        </w:rPr>
        <w:t>Moreover, the Chapel shows that the sacred is not exclusive to the theological but is also spread to the civil and institutional. In turning the historical figures and the military virtues into a mythic entity, the Academy makes sure that the core values of the Academy, honor, courage</w:t>
      </w:r>
      <w:r w:rsidR="00E954DE">
        <w:rPr>
          <w:rFonts w:eastAsia="Times New Roman"/>
          <w:lang w:eastAsia=""/>
        </w:rPr>
        <w:t>,</w:t>
      </w:r>
      <w:r w:rsidRPr="004B0ED6">
        <w:rPr>
          <w:rFonts w:eastAsia="Times New Roman"/>
          <w:lang w:eastAsia=""/>
        </w:rPr>
        <w:t xml:space="preserve"> and commitment, are perceived as absolute and transcendent instead of being seen as merely practical. This myth-making process is a very effective pedagogical process that leads future leaders to understand their role in the world as an extension of a big, global story of service. The USNA Chapel in the end is a tribute to the strength of myth in the modern era in providing meaning, direction</w:t>
      </w:r>
      <w:r w:rsidR="00E954DE">
        <w:rPr>
          <w:rFonts w:eastAsia="Times New Roman"/>
          <w:lang w:eastAsia=""/>
        </w:rPr>
        <w:t>,</w:t>
      </w:r>
      <w:r w:rsidRPr="004B0ED6">
        <w:rPr>
          <w:rFonts w:eastAsia="Times New Roman"/>
          <w:lang w:eastAsia=""/>
        </w:rPr>
        <w:t xml:space="preserve"> and a sense of belonging in the modern era</w:t>
      </w:r>
      <w:r>
        <w:rPr>
          <w:rFonts w:eastAsia="Times New Roman"/>
          <w:lang w:eastAsia=""/>
        </w:rPr>
        <w:t>.</w:t>
      </w:r>
    </w:p>
    <w:p w14:paraId="20489BCD" w14:textId="77777777" w:rsidR="00CA7ABF" w:rsidRDefault="00CA7ABF" w:rsidP="004B0ED6">
      <w:pPr>
        <w:spacing w:after="0" w:line="480" w:lineRule="auto"/>
        <w:rPr>
          <w:rFonts w:eastAsia="Times New Roman"/>
          <w:lang w:eastAsia=""/>
        </w:rPr>
      </w:pPr>
    </w:p>
    <w:p w14:paraId="59313F48" w14:textId="77777777" w:rsidR="00D149C6" w:rsidRDefault="00D149C6" w:rsidP="004B0ED6">
      <w:pPr>
        <w:spacing w:after="0" w:line="480" w:lineRule="auto"/>
        <w:rPr>
          <w:rFonts w:eastAsia="Times New Roman"/>
          <w:lang w:eastAsia=""/>
        </w:rPr>
      </w:pPr>
    </w:p>
    <w:p w14:paraId="5C75D049" w14:textId="77777777" w:rsidR="00D149C6" w:rsidRDefault="00D149C6" w:rsidP="004B0ED6">
      <w:pPr>
        <w:spacing w:after="0" w:line="480" w:lineRule="auto"/>
        <w:rPr>
          <w:rFonts w:eastAsia="Times New Roman"/>
          <w:lang w:eastAsia=""/>
        </w:rPr>
      </w:pPr>
    </w:p>
    <w:p w14:paraId="40213232" w14:textId="77777777" w:rsidR="00D149C6" w:rsidRDefault="00D149C6" w:rsidP="004B0ED6">
      <w:pPr>
        <w:spacing w:after="0" w:line="480" w:lineRule="auto"/>
        <w:rPr>
          <w:rFonts w:eastAsia="Times New Roman"/>
          <w:lang w:eastAsia=""/>
        </w:rPr>
      </w:pPr>
    </w:p>
    <w:p w14:paraId="1E700993" w14:textId="77777777" w:rsidR="00D149C6" w:rsidRDefault="00D149C6" w:rsidP="004B0ED6">
      <w:pPr>
        <w:spacing w:after="0" w:line="480" w:lineRule="auto"/>
        <w:rPr>
          <w:rFonts w:eastAsia="Times New Roman"/>
          <w:lang w:eastAsia=""/>
        </w:rPr>
      </w:pPr>
    </w:p>
    <w:p w14:paraId="0CFA8DAA" w14:textId="77777777" w:rsidR="00A405BA" w:rsidRDefault="00A405BA" w:rsidP="004B0ED6">
      <w:pPr>
        <w:spacing w:after="0" w:line="480" w:lineRule="auto"/>
        <w:rPr>
          <w:rFonts w:eastAsia="Times New Roman"/>
          <w:lang w:eastAsia=""/>
        </w:rPr>
      </w:pPr>
    </w:p>
    <w:p w14:paraId="7FB62600" w14:textId="77777777" w:rsidR="00A405BA" w:rsidRDefault="00A405BA" w:rsidP="004B0ED6">
      <w:pPr>
        <w:spacing w:after="0" w:line="480" w:lineRule="auto"/>
        <w:rPr>
          <w:rFonts w:eastAsia="Times New Roman"/>
          <w:lang w:eastAsia=""/>
        </w:rPr>
      </w:pPr>
    </w:p>
    <w:p w14:paraId="751D88B7" w14:textId="77777777" w:rsidR="00D149C6" w:rsidRPr="004E5046" w:rsidRDefault="00D149C6" w:rsidP="004B0ED6">
      <w:pPr>
        <w:spacing w:after="0" w:line="480" w:lineRule="auto"/>
        <w:rPr>
          <w:rFonts w:eastAsia="Times New Roman"/>
          <w:lang w:eastAsia=""/>
        </w:rPr>
      </w:pPr>
    </w:p>
    <w:p w14:paraId="5A9D4C21" w14:textId="46972F20" w:rsidR="00CA7ABF" w:rsidRDefault="00CA7ABF" w:rsidP="006A5B09">
      <w:pPr>
        <w:spacing w:after="0" w:line="480" w:lineRule="auto"/>
        <w:jc w:val="center"/>
        <w:rPr>
          <w:rFonts w:eastAsia="Times New Roman"/>
          <w:b/>
          <w:bCs/>
          <w:lang w:eastAsia=""/>
        </w:rPr>
      </w:pPr>
      <w:r w:rsidRPr="00463FA8">
        <w:rPr>
          <w:rFonts w:eastAsia="Times New Roman"/>
          <w:b/>
          <w:bCs/>
          <w:lang w:eastAsia=""/>
        </w:rPr>
        <w:t>Works Cited</w:t>
      </w:r>
    </w:p>
    <w:p w14:paraId="48675B85" w14:textId="77777777" w:rsidR="006A5B09" w:rsidRDefault="006A5B09" w:rsidP="006A5B09">
      <w:pPr>
        <w:pStyle w:val="NormalWeb"/>
        <w:spacing w:line="480" w:lineRule="auto"/>
        <w:ind w:left="720" w:hanging="720"/>
      </w:pPr>
      <w:r>
        <w:t xml:space="preserve">Bell, Catherine. </w:t>
      </w:r>
      <w:r>
        <w:rPr>
          <w:i/>
          <w:iCs/>
        </w:rPr>
        <w:t>Ritual Theory, Ritual Practice</w:t>
      </w:r>
      <w:r>
        <w:t>. Oxford University Press, 1992.</w:t>
      </w:r>
    </w:p>
    <w:p w14:paraId="402EDE59" w14:textId="77777777" w:rsidR="006A5B09" w:rsidRDefault="006A5B09" w:rsidP="006A5B09">
      <w:pPr>
        <w:pStyle w:val="NormalWeb"/>
        <w:spacing w:line="480" w:lineRule="auto"/>
        <w:ind w:left="720" w:hanging="720"/>
      </w:pPr>
      <w:r>
        <w:t xml:space="preserve">Durkheim, Émile. </w:t>
      </w:r>
      <w:r>
        <w:rPr>
          <w:i/>
          <w:iCs/>
        </w:rPr>
        <w:t>The Elementary Forms of Religious Life</w:t>
      </w:r>
      <w:r>
        <w:t>. Translated by Carol Cosman, Oxford University Press, 2008.</w:t>
      </w:r>
    </w:p>
    <w:p w14:paraId="6114DEC9" w14:textId="77777777" w:rsidR="006A5B09" w:rsidRDefault="006A5B09" w:rsidP="006A5B09">
      <w:pPr>
        <w:pStyle w:val="NormalWeb"/>
        <w:spacing w:line="480" w:lineRule="auto"/>
        <w:ind w:left="720" w:hanging="720"/>
      </w:pPr>
      <w:r>
        <w:t xml:space="preserve">Eliade, Mircea. </w:t>
      </w:r>
      <w:r>
        <w:rPr>
          <w:i/>
          <w:iCs/>
        </w:rPr>
        <w:t>The Sacred and the Profane: The Nature of Religion</w:t>
      </w:r>
      <w:r>
        <w:t>. Translated by Willard R. Trask, Harcourt, 1959.</w:t>
      </w:r>
    </w:p>
    <w:p w14:paraId="78B3B8C8" w14:textId="77777777" w:rsidR="006A5B09" w:rsidRDefault="006A5B09" w:rsidP="006A5B09">
      <w:pPr>
        <w:pStyle w:val="NormalWeb"/>
        <w:spacing w:line="480" w:lineRule="auto"/>
        <w:ind w:left="720" w:hanging="720"/>
      </w:pPr>
      <w:r>
        <w:t xml:space="preserve">Smith, Jonathan Z. "Sacred Space and Mythic Meaning." </w:t>
      </w:r>
      <w:r>
        <w:rPr>
          <w:i/>
          <w:iCs/>
        </w:rPr>
        <w:t>Journal of Religion</w:t>
      </w:r>
      <w:r>
        <w:t>, vol. 72, no. 3, 1992, pp. 345–356.</w:t>
      </w:r>
    </w:p>
    <w:p w14:paraId="21C4C2D9" w14:textId="77777777" w:rsidR="006A5B09" w:rsidRDefault="006A5B09" w:rsidP="006A5B09">
      <w:pPr>
        <w:pStyle w:val="NormalWeb"/>
        <w:spacing w:line="480" w:lineRule="auto"/>
        <w:ind w:left="720" w:hanging="720"/>
      </w:pPr>
      <w:r>
        <w:t xml:space="preserve">“United States Naval Academy Chapel.” </w:t>
      </w:r>
      <w:r>
        <w:rPr>
          <w:i/>
          <w:iCs/>
        </w:rPr>
        <w:t>United States Naval Academy Official Website</w:t>
      </w:r>
      <w:r>
        <w:t>, 2026, www.usna.edu/chapel. Accessed 3 May 2026.</w:t>
      </w:r>
    </w:p>
    <w:p w14:paraId="30F7C880" w14:textId="77777777" w:rsidR="006A5B09" w:rsidRPr="006A5B09" w:rsidRDefault="006A5B09" w:rsidP="006A5B09">
      <w:pPr>
        <w:spacing w:after="0" w:line="480" w:lineRule="auto"/>
        <w:rPr>
          <w:rFonts w:eastAsia="Times New Roman"/>
          <w:b/>
          <w:bCs/>
          <w:lang w:eastAsia=""/>
        </w:rPr>
      </w:pPr>
    </w:p>
    <w:p w14:paraId="5F7E6534" w14:textId="77777777" w:rsidR="00CA7ABF" w:rsidRPr="00766E63" w:rsidRDefault="00CA7ABF" w:rsidP="00CA7ABF">
      <w:pPr>
        <w:spacing w:after="0" w:line="480" w:lineRule="auto"/>
        <w:rPr>
          <w:rFonts w:eastAsia="Times New Roman"/>
          <w:lang w:eastAsia=""/>
        </w:rPr>
      </w:pPr>
    </w:p>
    <w:p w14:paraId="504462B4" w14:textId="77777777" w:rsidR="008640E8" w:rsidRDefault="008640E8"/>
    <w:sectPr w:rsidR="008640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F377" w14:textId="77777777" w:rsidR="0078130C" w:rsidRDefault="0078130C">
      <w:pPr>
        <w:spacing w:after="0" w:line="240" w:lineRule="auto"/>
      </w:pPr>
      <w:r>
        <w:separator/>
      </w:r>
    </w:p>
  </w:endnote>
  <w:endnote w:type="continuationSeparator" w:id="0">
    <w:p w14:paraId="4015C418" w14:textId="77777777" w:rsidR="0078130C" w:rsidRDefault="0078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8DCD" w14:textId="77777777" w:rsidR="0078130C" w:rsidRDefault="0078130C">
      <w:pPr>
        <w:spacing w:after="0" w:line="240" w:lineRule="auto"/>
      </w:pPr>
      <w:r>
        <w:separator/>
      </w:r>
    </w:p>
  </w:footnote>
  <w:footnote w:type="continuationSeparator" w:id="0">
    <w:p w14:paraId="4A5B90F3" w14:textId="77777777" w:rsidR="0078130C" w:rsidRDefault="00781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6638" w14:textId="77777777" w:rsidR="00E0335C" w:rsidRDefault="006A5B09" w:rsidP="00165108">
    <w:pPr>
      <w:pStyle w:val="Header"/>
      <w:jc w:val="right"/>
      <w:rPr>
        <w:noProof/>
      </w:rPr>
    </w:pPr>
    <w:r>
      <w:rPr>
        <w:lang w:val="en-US"/>
      </w:rPr>
      <w:t xml:space="preserve">Last Name </w:t>
    </w:r>
    <w:sdt>
      <w:sdtPr>
        <w:id w:val="-536435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471C28" w14:textId="77777777" w:rsidR="00E0335C" w:rsidRPr="00165108" w:rsidRDefault="00E0335C">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F"/>
    <w:rsid w:val="0013512D"/>
    <w:rsid w:val="001E2583"/>
    <w:rsid w:val="002B4DCF"/>
    <w:rsid w:val="003D17FC"/>
    <w:rsid w:val="004B0ED6"/>
    <w:rsid w:val="004C142C"/>
    <w:rsid w:val="004F06E5"/>
    <w:rsid w:val="006A5B09"/>
    <w:rsid w:val="006C49E2"/>
    <w:rsid w:val="007514D0"/>
    <w:rsid w:val="0078130C"/>
    <w:rsid w:val="007C35E7"/>
    <w:rsid w:val="008640E8"/>
    <w:rsid w:val="008C28E7"/>
    <w:rsid w:val="0094133A"/>
    <w:rsid w:val="00A405BA"/>
    <w:rsid w:val="00A4695A"/>
    <w:rsid w:val="00C5046A"/>
    <w:rsid w:val="00CA7ABF"/>
    <w:rsid w:val="00D149C6"/>
    <w:rsid w:val="00E0335C"/>
    <w:rsid w:val="00E954DE"/>
    <w:rsid w:val="00EB2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225"/>
  <w15:chartTrackingRefBased/>
  <w15:docId w15:val="{CC7555ED-8BED-4DAD-AFBA-253149B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BF"/>
    <w:rPr>
      <w:lang w:val=""/>
    </w:rPr>
  </w:style>
  <w:style w:type="paragraph" w:styleId="Heading1">
    <w:name w:val="heading 1"/>
    <w:basedOn w:val="Normal"/>
    <w:next w:val="Normal"/>
    <w:link w:val="Heading1Char"/>
    <w:uiPriority w:val="9"/>
    <w:qFormat/>
    <w:rsid w:val="008C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CA7ABF"/>
    <w:pPr>
      <w:spacing w:after="0" w:line="480" w:lineRule="auto"/>
    </w:pPr>
    <w:rPr>
      <w:rFonts w:asciiTheme="minorHAnsi" w:eastAsiaTheme="minorEastAsia" w:hAnsiTheme="minorHAnsi" w:cstheme="minorBidi"/>
      <w:lang w:eastAsia="ja-JP"/>
    </w:rPr>
  </w:style>
  <w:style w:type="paragraph" w:styleId="Header">
    <w:name w:val="header"/>
    <w:basedOn w:val="Normal"/>
    <w:link w:val="HeaderChar"/>
    <w:uiPriority w:val="99"/>
    <w:unhideWhenUsed/>
    <w:rsid w:val="00CA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BF"/>
    <w:rPr>
      <w:lang w:val=""/>
    </w:rPr>
  </w:style>
  <w:style w:type="paragraph" w:styleId="NormalWeb">
    <w:name w:val="Normal (Web)"/>
    <w:basedOn w:val="Normal"/>
    <w:uiPriority w:val="99"/>
    <w:unhideWhenUsed/>
    <w:rsid w:val="00CA7ABF"/>
    <w:pPr>
      <w:spacing w:before="100" w:beforeAutospacing="1" w:after="100" w:afterAutospacing="1" w:line="240" w:lineRule="auto"/>
    </w:pPr>
    <w:rPr>
      <w:rFonts w:eastAsia="Times New Roman"/>
      <w:lang w:eastAsia=""/>
    </w:rPr>
  </w:style>
  <w:style w:type="character" w:styleId="CommentReference">
    <w:name w:val="annotation reference"/>
    <w:basedOn w:val="DefaultParagraphFont"/>
    <w:uiPriority w:val="99"/>
    <w:semiHidden/>
    <w:unhideWhenUsed/>
    <w:rsid w:val="004F06E5"/>
    <w:rPr>
      <w:sz w:val="16"/>
      <w:szCs w:val="16"/>
    </w:rPr>
  </w:style>
  <w:style w:type="paragraph" w:styleId="CommentText">
    <w:name w:val="annotation text"/>
    <w:basedOn w:val="Normal"/>
    <w:link w:val="CommentTextChar"/>
    <w:uiPriority w:val="99"/>
    <w:semiHidden/>
    <w:unhideWhenUsed/>
    <w:rsid w:val="004F06E5"/>
    <w:pPr>
      <w:spacing w:line="240" w:lineRule="auto"/>
    </w:pPr>
    <w:rPr>
      <w:sz w:val="20"/>
      <w:szCs w:val="20"/>
    </w:rPr>
  </w:style>
  <w:style w:type="character" w:customStyle="1" w:styleId="CommentTextChar">
    <w:name w:val="Comment Text Char"/>
    <w:basedOn w:val="DefaultParagraphFont"/>
    <w:link w:val="CommentText"/>
    <w:uiPriority w:val="99"/>
    <w:semiHidden/>
    <w:rsid w:val="004F06E5"/>
    <w:rPr>
      <w:sz w:val="20"/>
      <w:szCs w:val="20"/>
      <w:lang w:val=""/>
    </w:rPr>
  </w:style>
  <w:style w:type="paragraph" w:styleId="CommentSubject">
    <w:name w:val="annotation subject"/>
    <w:basedOn w:val="CommentText"/>
    <w:next w:val="CommentText"/>
    <w:link w:val="CommentSubjectChar"/>
    <w:uiPriority w:val="99"/>
    <w:semiHidden/>
    <w:unhideWhenUsed/>
    <w:rsid w:val="004F06E5"/>
    <w:rPr>
      <w:b/>
      <w:bCs/>
    </w:rPr>
  </w:style>
  <w:style w:type="character" w:customStyle="1" w:styleId="CommentSubjectChar">
    <w:name w:val="Comment Subject Char"/>
    <w:basedOn w:val="CommentTextChar"/>
    <w:link w:val="CommentSubject"/>
    <w:uiPriority w:val="99"/>
    <w:semiHidden/>
    <w:rsid w:val="004F06E5"/>
    <w:rPr>
      <w:b/>
      <w:bCs/>
      <w:sz w:val="20"/>
      <w:szCs w:val="20"/>
      <w:lang w:val=""/>
    </w:rPr>
  </w:style>
  <w:style w:type="paragraph" w:styleId="BalloonText">
    <w:name w:val="Balloon Text"/>
    <w:basedOn w:val="Normal"/>
    <w:link w:val="BalloonTextChar"/>
    <w:uiPriority w:val="99"/>
    <w:semiHidden/>
    <w:unhideWhenUsed/>
    <w:rsid w:val="00C50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46A"/>
    <w:rPr>
      <w:rFonts w:ascii="Segoe UI" w:hAnsi="Segoe UI" w:cs="Segoe UI"/>
      <w:sz w:val="18"/>
      <w:szCs w:val="18"/>
      <w:lang w:val=""/>
    </w:rPr>
  </w:style>
  <w:style w:type="character" w:customStyle="1" w:styleId="Heading1Char">
    <w:name w:val="Heading 1 Char"/>
    <w:basedOn w:val="DefaultParagraphFont"/>
    <w:link w:val="Heading1"/>
    <w:uiPriority w:val="9"/>
    <w:rsid w:val="008C28E7"/>
    <w:rPr>
      <w:rFonts w:asciiTheme="majorHAnsi" w:eastAsiaTheme="majorEastAsia" w:hAnsiTheme="majorHAnsi" w:cstheme="majorBidi"/>
      <w:color w:val="2F5496" w:themeColor="accent1" w:themeShade="BF"/>
      <w:sz w:val="32"/>
      <w:szCs w:val="32"/>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cp:lastModifiedBy>
  <cp:revision>3</cp:revision>
  <dcterms:created xsi:type="dcterms:W3CDTF">2026-05-04T22:39:00Z</dcterms:created>
  <dcterms:modified xsi:type="dcterms:W3CDTF">2026-05-04T23:27:00Z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134a8b9f-e3e5-407a-81e9-082f7887b4d2</vt:lpwstr>
  </property>
</Properties>
</file>